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5379" w14:textId="77777777" w:rsidR="00C729F5" w:rsidRDefault="00A27D3A">
      <w:r w:rsidRPr="00A27D3A">
        <w:rPr>
          <w:noProof/>
        </w:rPr>
        <w:drawing>
          <wp:inline distT="0" distB="0" distL="0" distR="0" wp14:anchorId="026D7636" wp14:editId="3C5CA6FF">
            <wp:extent cx="5943600" cy="980492"/>
            <wp:effectExtent l="19050" t="0" r="0" b="0"/>
            <wp:docPr id="1" name="Picture 1" descr="C:\Users\Dana Puiu\AppData\Local\Microsoft\Windows\Temporary Internet Files\Content.Outlook\QW30A9JV\FRNPM-antet-2020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 Puiu\AppData\Local\Microsoft\Windows\Temporary Internet Files\Content.Outlook\QW30A9JV\FRNPM-antet-2020-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3647" w14:textId="77777777" w:rsidR="00C729F5" w:rsidRPr="00C729F5" w:rsidRDefault="00C729F5" w:rsidP="00C729F5"/>
    <w:p w14:paraId="02D81B6C" w14:textId="77777777" w:rsidR="00C9208E" w:rsidRPr="00C9208E" w:rsidRDefault="00C9208E" w:rsidP="00C9208E">
      <w:pPr>
        <w:spacing w:after="120" w:line="259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C9208E">
        <w:rPr>
          <w:rFonts w:ascii="Arial" w:eastAsia="Calibri" w:hAnsi="Arial" w:cs="Arial"/>
          <w:b/>
          <w:bCs/>
          <w:sz w:val="28"/>
          <w:szCs w:val="28"/>
        </w:rPr>
        <w:t>Regulament</w:t>
      </w:r>
      <w:proofErr w:type="spellEnd"/>
      <w:r w:rsidRPr="00C9208E">
        <w:rPr>
          <w:rFonts w:ascii="Arial" w:eastAsia="Calibri" w:hAnsi="Arial" w:cs="Arial"/>
          <w:b/>
          <w:bCs/>
          <w:sz w:val="28"/>
          <w:szCs w:val="28"/>
        </w:rPr>
        <w:t>/</w:t>
      </w:r>
      <w:proofErr w:type="spellStart"/>
      <w:r w:rsidRPr="00C9208E">
        <w:rPr>
          <w:rFonts w:ascii="Arial" w:eastAsia="Calibri" w:hAnsi="Arial" w:cs="Arial"/>
          <w:b/>
          <w:bCs/>
          <w:sz w:val="28"/>
          <w:szCs w:val="28"/>
        </w:rPr>
        <w:t>proceduri</w:t>
      </w:r>
      <w:proofErr w:type="spellEnd"/>
      <w:r w:rsidRPr="00C9208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C9208E">
        <w:rPr>
          <w:rFonts w:ascii="Arial" w:eastAsia="Calibri" w:hAnsi="Arial" w:cs="Arial"/>
          <w:b/>
          <w:bCs/>
          <w:sz w:val="28"/>
          <w:szCs w:val="28"/>
        </w:rPr>
        <w:t>privind</w:t>
      </w:r>
      <w:proofErr w:type="spellEnd"/>
      <w:r w:rsidRPr="00C9208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C9208E">
        <w:rPr>
          <w:rFonts w:ascii="Arial" w:eastAsia="Calibri" w:hAnsi="Arial" w:cs="Arial"/>
          <w:b/>
          <w:bCs/>
          <w:sz w:val="28"/>
          <w:szCs w:val="28"/>
        </w:rPr>
        <w:t>legitimatiile</w:t>
      </w:r>
      <w:proofErr w:type="spellEnd"/>
      <w:r w:rsidRPr="00C9208E">
        <w:rPr>
          <w:rFonts w:ascii="Arial" w:eastAsia="Calibri" w:hAnsi="Arial" w:cs="Arial"/>
          <w:b/>
          <w:bCs/>
          <w:sz w:val="28"/>
          <w:szCs w:val="28"/>
        </w:rPr>
        <w:t xml:space="preserve"> de </w:t>
      </w:r>
      <w:proofErr w:type="spellStart"/>
      <w:r w:rsidRPr="00C9208E">
        <w:rPr>
          <w:rFonts w:ascii="Arial" w:eastAsia="Calibri" w:hAnsi="Arial" w:cs="Arial"/>
          <w:b/>
          <w:bCs/>
          <w:sz w:val="28"/>
          <w:szCs w:val="28"/>
        </w:rPr>
        <w:t>practicant</w:t>
      </w:r>
      <w:proofErr w:type="spellEnd"/>
    </w:p>
    <w:p w14:paraId="37A0B143" w14:textId="77777777" w:rsidR="00C9208E" w:rsidRPr="00C9208E" w:rsidRDefault="00C9208E" w:rsidP="00C9208E">
      <w:pPr>
        <w:spacing w:after="0" w:line="259" w:lineRule="auto"/>
        <w:rPr>
          <w:rFonts w:ascii="Calibri" w:eastAsia="Calibri" w:hAnsi="Calibri" w:cs="Times New Roman"/>
        </w:rPr>
      </w:pPr>
    </w:p>
    <w:p w14:paraId="2ABD2592" w14:textId="77FA27D0" w:rsidR="00C9208E" w:rsidRDefault="00C9208E" w:rsidP="00C9208E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208E">
        <w:rPr>
          <w:rFonts w:ascii="Arial" w:eastAsia="Calibri" w:hAnsi="Arial" w:cs="Arial"/>
          <w:sz w:val="24"/>
          <w:szCs w:val="24"/>
        </w:rPr>
        <w:t>Legitimatia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practicant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adult/minor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poate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acorda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oricarui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cetatean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roman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strain, care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practica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inotul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disciplinele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cadrul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FRNPM, in mod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organizat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individual.</w:t>
      </w:r>
    </w:p>
    <w:p w14:paraId="52D660A8" w14:textId="7A0B35FF" w:rsidR="00C9208E" w:rsidRPr="00C9208E" w:rsidRDefault="00C9208E" w:rsidP="00C9208E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Prin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legitimarea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Calibri" w:hAnsi="Arial" w:cs="Arial"/>
          <w:sz w:val="24"/>
          <w:szCs w:val="24"/>
        </w:rPr>
        <w:t>categoria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practicant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sportivul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Calibri" w:hAnsi="Arial" w:cs="Arial"/>
          <w:sz w:val="24"/>
          <w:szCs w:val="24"/>
        </w:rPr>
        <w:t>drept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participare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Calibri" w:hAnsi="Arial" w:cs="Arial"/>
          <w:sz w:val="24"/>
          <w:szCs w:val="24"/>
        </w:rPr>
        <w:t>competitiile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acreditate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catre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FRNPM, </w:t>
      </w:r>
      <w:proofErr w:type="spellStart"/>
      <w:r>
        <w:rPr>
          <w:rFonts w:ascii="Arial" w:eastAsia="Calibri" w:hAnsi="Arial" w:cs="Arial"/>
          <w:sz w:val="24"/>
          <w:szCs w:val="24"/>
        </w:rPr>
        <w:t>altele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decat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cele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incluse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Calibri" w:hAnsi="Arial" w:cs="Arial"/>
          <w:sz w:val="24"/>
          <w:szCs w:val="24"/>
        </w:rPr>
        <w:t>calendarul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propriu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FRNPM (</w:t>
      </w:r>
      <w:proofErr w:type="spellStart"/>
      <w:r>
        <w:rPr>
          <w:rFonts w:ascii="Arial" w:eastAsia="Calibri" w:hAnsi="Arial" w:cs="Arial"/>
          <w:sz w:val="24"/>
          <w:szCs w:val="24"/>
        </w:rPr>
        <w:t>campionate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regionale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campionate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nationale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Cupa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Romaniei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Campionatele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Internationale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ale </w:t>
      </w:r>
      <w:proofErr w:type="spellStart"/>
      <w:r>
        <w:rPr>
          <w:rFonts w:ascii="Arial" w:eastAsia="Calibri" w:hAnsi="Arial" w:cs="Arial"/>
          <w:sz w:val="24"/>
          <w:szCs w:val="24"/>
        </w:rPr>
        <w:t>Romaniei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etc.). De </w:t>
      </w:r>
      <w:proofErr w:type="spellStart"/>
      <w:r>
        <w:rPr>
          <w:rFonts w:ascii="Arial" w:eastAsia="Calibri" w:hAnsi="Arial" w:cs="Arial"/>
          <w:sz w:val="24"/>
          <w:szCs w:val="24"/>
        </w:rPr>
        <w:t>asemenea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sportivul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va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primi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regulat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informatii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(newsletter), </w:t>
      </w:r>
      <w:proofErr w:type="spellStart"/>
      <w:r>
        <w:rPr>
          <w:rFonts w:ascii="Arial" w:eastAsia="Calibri" w:hAnsi="Arial" w:cs="Arial"/>
          <w:sz w:val="24"/>
          <w:szCs w:val="24"/>
        </w:rPr>
        <w:t>despre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activitatea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acvatica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16DC0860" w14:textId="77777777" w:rsidR="00C9208E" w:rsidRPr="00C9208E" w:rsidRDefault="00C9208E" w:rsidP="00C9208E">
      <w:pPr>
        <w:spacing w:after="12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208E">
        <w:rPr>
          <w:rFonts w:ascii="Arial" w:eastAsia="Calibri" w:hAnsi="Arial" w:cs="Arial"/>
          <w:sz w:val="24"/>
          <w:szCs w:val="24"/>
        </w:rPr>
        <w:t>Prin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completarea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formularului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nume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propriu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prin</w:t>
      </w:r>
      <w:proofErr w:type="spellEnd"/>
      <w:r w:rsidRPr="00C9208E">
        <w:rPr>
          <w:rFonts w:ascii="Calibri" w:eastAsia="Calibri" w:hAnsi="Calibri" w:cs="Times New Roman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reprezentantul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legal,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obliga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respecte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toate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reglementarile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prevazute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formularul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>.</w:t>
      </w:r>
    </w:p>
    <w:p w14:paraId="123A1A14" w14:textId="77777777" w:rsidR="00C9208E" w:rsidRPr="00C9208E" w:rsidRDefault="00C9208E" w:rsidP="00C9208E">
      <w:pPr>
        <w:spacing w:after="12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208E">
        <w:rPr>
          <w:rFonts w:ascii="Arial" w:eastAsia="Calibri" w:hAnsi="Arial" w:cs="Arial"/>
          <w:sz w:val="24"/>
          <w:szCs w:val="24"/>
        </w:rPr>
        <w:t>Procedura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consta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completarea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formularului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Acest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formular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poate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fi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completat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format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fizic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insotit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o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fotografie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copie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CI/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pasaport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on-line.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Dupa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inregistrarea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baza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date,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achitarea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taxei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aprobarea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legitimarii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emite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un card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personalizat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pentru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fiecare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Valabilitatea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legitimatiei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este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pentru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anul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calendaristic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care 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fost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emisa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indiferent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data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emiterii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>.</w:t>
      </w:r>
    </w:p>
    <w:p w14:paraId="5A072484" w14:textId="77777777" w:rsidR="00C9208E" w:rsidRPr="00C9208E" w:rsidRDefault="00C9208E" w:rsidP="00C9208E">
      <w:pPr>
        <w:spacing w:after="12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208E">
        <w:rPr>
          <w:rFonts w:ascii="Arial" w:eastAsia="Calibri" w:hAnsi="Arial" w:cs="Arial"/>
          <w:sz w:val="24"/>
          <w:szCs w:val="24"/>
        </w:rPr>
        <w:t>Fiecare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legitimatie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practicant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avea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un ID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unic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.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cazul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in care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doreste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participle la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competitiile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calendarul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propriu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FRNPM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face o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noua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– “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nivel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national” (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tipul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curent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). Nu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considera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transfer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daca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clubul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la care se face “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legitimatia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nivel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national”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este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altul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decat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cel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la care s-a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inregistrat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ca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practicant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>.</w:t>
      </w:r>
    </w:p>
    <w:p w14:paraId="5F10BF15" w14:textId="77777777" w:rsidR="00C9208E" w:rsidRPr="00C9208E" w:rsidRDefault="00C9208E" w:rsidP="00C9208E">
      <w:pPr>
        <w:spacing w:after="12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208E">
        <w:rPr>
          <w:rFonts w:ascii="Arial" w:eastAsia="Calibri" w:hAnsi="Arial" w:cs="Arial"/>
          <w:sz w:val="24"/>
          <w:szCs w:val="24"/>
        </w:rPr>
        <w:t>Pentru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gestiune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corecta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bazei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date, la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sfarsitul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fiecarui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an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calendaristic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baza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date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cuprinzand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sportivii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practicanti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fi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inactivata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legitimarile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vor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relua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de la ID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numarul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1 in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urmatorul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an.</w:t>
      </w:r>
    </w:p>
    <w:p w14:paraId="207F6E62" w14:textId="4B222484" w:rsidR="00C9208E" w:rsidRPr="00C9208E" w:rsidRDefault="00C9208E" w:rsidP="00C9208E">
      <w:pPr>
        <w:spacing w:after="12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C9208E">
        <w:rPr>
          <w:rFonts w:ascii="Arial" w:eastAsia="Calibri" w:hAnsi="Arial" w:cs="Arial"/>
          <w:sz w:val="24"/>
          <w:szCs w:val="24"/>
        </w:rPr>
        <w:t xml:space="preserve"> Taxa de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legitimare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stabileste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prin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decizia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208E">
        <w:rPr>
          <w:rFonts w:ascii="Arial" w:eastAsia="Calibri" w:hAnsi="Arial" w:cs="Arial"/>
          <w:sz w:val="24"/>
          <w:szCs w:val="24"/>
        </w:rPr>
        <w:t>Biroului</w:t>
      </w:r>
      <w:proofErr w:type="spellEnd"/>
      <w:r w:rsidRPr="00C9208E">
        <w:rPr>
          <w:rFonts w:ascii="Arial" w:eastAsia="Calibri" w:hAnsi="Arial" w:cs="Arial"/>
          <w:sz w:val="24"/>
          <w:szCs w:val="24"/>
        </w:rPr>
        <w:t xml:space="preserve"> Federal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667D279E" w14:textId="77777777" w:rsidR="00C729F5" w:rsidRPr="00C729F5" w:rsidRDefault="00C729F5" w:rsidP="00C729F5"/>
    <w:p w14:paraId="6A65D2D4" w14:textId="77777777" w:rsidR="00C729F5" w:rsidRPr="00D616A3" w:rsidRDefault="00C729F5" w:rsidP="00C729F5">
      <w:pPr>
        <w:rPr>
          <w:rFonts w:ascii="Arial" w:hAnsi="Arial" w:cs="Arial"/>
          <w:strike/>
          <w:sz w:val="24"/>
          <w:szCs w:val="24"/>
        </w:rPr>
      </w:pPr>
    </w:p>
    <w:p w14:paraId="5F560793" w14:textId="20822C69" w:rsidR="007D31CD" w:rsidRPr="00D616A3" w:rsidRDefault="00D616A3" w:rsidP="00D616A3">
      <w:pPr>
        <w:rPr>
          <w:rFonts w:ascii="Arial" w:hAnsi="Arial" w:cs="Arial"/>
          <w:strike/>
          <w:sz w:val="24"/>
          <w:szCs w:val="24"/>
        </w:rPr>
      </w:pPr>
      <w:proofErr w:type="spellStart"/>
      <w:r w:rsidRPr="00D616A3">
        <w:rPr>
          <w:rFonts w:ascii="Arial" w:hAnsi="Arial" w:cs="Arial"/>
          <w:strike/>
          <w:sz w:val="24"/>
          <w:szCs w:val="24"/>
        </w:rPr>
        <w:t>Aprobat</w:t>
      </w:r>
      <w:proofErr w:type="spellEnd"/>
      <w:r w:rsidRPr="00D616A3">
        <w:rPr>
          <w:rFonts w:ascii="Arial" w:hAnsi="Arial" w:cs="Arial"/>
          <w:strike/>
          <w:sz w:val="24"/>
          <w:szCs w:val="24"/>
        </w:rPr>
        <w:t xml:space="preserve"> BF 4.11.2020</w:t>
      </w:r>
    </w:p>
    <w:sectPr w:rsidR="007D31CD" w:rsidRPr="00D616A3" w:rsidSect="00C729F5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3A"/>
    <w:rsid w:val="001C00B9"/>
    <w:rsid w:val="007D31CD"/>
    <w:rsid w:val="00A27D3A"/>
    <w:rsid w:val="00C729F5"/>
    <w:rsid w:val="00C9208E"/>
    <w:rsid w:val="00D616A3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8AC8"/>
  <w15:docId w15:val="{8C899A0A-E0E7-4ECF-9828-9917769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Company>FRNPM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LuciaFRNPM</dc:creator>
  <cp:keywords/>
  <dc:description/>
  <cp:lastModifiedBy>Matei</cp:lastModifiedBy>
  <cp:revision>3</cp:revision>
  <dcterms:created xsi:type="dcterms:W3CDTF">2020-11-02T15:13:00Z</dcterms:created>
  <dcterms:modified xsi:type="dcterms:W3CDTF">2020-11-02T15:14:00Z</dcterms:modified>
</cp:coreProperties>
</file>